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 w:line="320" w:lineRule="atLeast"/>
        <w:ind w:firstLine="567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 2-</w:t>
      </w:r>
      <w:r>
        <w:rPr>
          <w:rFonts w:ascii="Times New Roman" w:eastAsia="Times New Roman" w:hAnsi="Times New Roman" w:cs="Times New Roman"/>
        </w:rPr>
        <w:t>1346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p>
      <w:pPr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 w:line="31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22 мая 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spacing w:before="0" w:after="0" w:line="310" w:lineRule="atLeast"/>
        <w:ind w:firstLine="567"/>
        <w:jc w:val="both"/>
      </w:pP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Король Е.П., 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Солодовниковой Л.Н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городского муниципального унитарного предприятия «Городские тепловые сети» к </w:t>
      </w:r>
      <w:r>
        <w:rPr>
          <w:rFonts w:ascii="Times New Roman" w:eastAsia="Times New Roman" w:hAnsi="Times New Roman" w:cs="Times New Roman"/>
          <w:sz w:val="27"/>
          <w:szCs w:val="27"/>
        </w:rPr>
        <w:t>несовершеннолетне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Зариповой Веронике Кирилловне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лице 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 </w:t>
      </w:r>
      <w:r>
        <w:rPr>
          <w:rFonts w:ascii="Times New Roman" w:eastAsia="Times New Roman" w:hAnsi="Times New Roman" w:cs="Times New Roman"/>
          <w:sz w:val="27"/>
          <w:szCs w:val="27"/>
        </w:rPr>
        <w:t>законн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ых </w:t>
      </w:r>
      <w:r>
        <w:rPr>
          <w:rFonts w:ascii="Times New Roman" w:eastAsia="Times New Roman" w:hAnsi="Times New Roman" w:cs="Times New Roman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редставител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взыскании задолженности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по оплате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коммунальны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услуг, </w:t>
      </w:r>
    </w:p>
    <w:p>
      <w:pPr>
        <w:spacing w:before="0" w:after="0" w:line="31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</w:t>
      </w:r>
      <w:r>
        <w:rPr>
          <w:rFonts w:ascii="Times New Roman" w:eastAsia="Times New Roman" w:hAnsi="Times New Roman" w:cs="Times New Roman"/>
          <w:sz w:val="27"/>
          <w:szCs w:val="27"/>
        </w:rPr>
        <w:t>уководствуясь ст.ст. 167, 194-199 ГПК РФ,</w:t>
      </w:r>
    </w:p>
    <w:p>
      <w:pPr>
        <w:spacing w:before="0" w:after="0" w:line="310" w:lineRule="atLeast"/>
        <w:ind w:firstLine="56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Зарипова Кирилла Рахимзяновича (</w:t>
      </w:r>
      <w:r>
        <w:rPr>
          <w:rStyle w:val="cat-PassportDatagrp-22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 и Зариповой Ирины Флуровны (</w:t>
      </w:r>
      <w:r>
        <w:rPr>
          <w:rStyle w:val="cat-PassportDatagrp-23rplc-12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являющихся законными представителями несовершеннолетней </w:t>
      </w:r>
      <w:r>
        <w:rPr>
          <w:rFonts w:ascii="Times New Roman" w:eastAsia="Times New Roman" w:hAnsi="Times New Roman" w:cs="Times New Roman"/>
          <w:sz w:val="27"/>
          <w:szCs w:val="27"/>
        </w:rPr>
        <w:t>Зариповой Вероник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Кирилловн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ы, </w:t>
      </w:r>
      <w:r>
        <w:rPr>
          <w:rStyle w:val="cat-PassportDatagrp-21rplc-16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равных долях </w:t>
      </w:r>
      <w:r>
        <w:rPr>
          <w:rFonts w:ascii="Times New Roman" w:eastAsia="Times New Roman" w:hAnsi="Times New Roman" w:cs="Times New Roman"/>
          <w:sz w:val="27"/>
          <w:szCs w:val="27"/>
        </w:rPr>
        <w:t>в пользу Сургутского городского муниципального унитарного предприятия «Городские тепловые сети»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ОГРН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задолженност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оплате коммунальн</w:t>
      </w:r>
      <w:r>
        <w:rPr>
          <w:rFonts w:ascii="Times New Roman" w:eastAsia="Times New Roman" w:hAnsi="Times New Roman" w:cs="Times New Roman"/>
          <w:sz w:val="27"/>
          <w:szCs w:val="27"/>
        </w:rPr>
        <w:t>ой услуги (тепловая энергия на нужды отопления и/или теп</w:t>
      </w:r>
      <w:r>
        <w:rPr>
          <w:rFonts w:ascii="Times New Roman" w:eastAsia="Times New Roman" w:hAnsi="Times New Roman" w:cs="Times New Roman"/>
          <w:sz w:val="27"/>
          <w:szCs w:val="27"/>
        </w:rPr>
        <w:t>ловая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энергия для подогрева холодной воды для нужд горячего водоснабжения и/или холодная вода для нужд горячего водоснабжения)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доле в праве собственности несовершеннолетне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1/4</w:t>
      </w:r>
      <w:r>
        <w:rPr>
          <w:rFonts w:ascii="Times New Roman" w:eastAsia="Times New Roman" w:hAnsi="Times New Roman" w:cs="Times New Roman"/>
          <w:sz w:val="27"/>
          <w:szCs w:val="27"/>
        </w:rPr>
        <w:t>), 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 период с </w:t>
      </w:r>
      <w:r>
        <w:rPr>
          <w:rStyle w:val="cat-UserDefinedgrp-31rplc-1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по </w:t>
      </w:r>
      <w:r>
        <w:rPr>
          <w:rStyle w:val="cat-UserDefinedgrp-32rplc-2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размере </w:t>
      </w:r>
      <w:r>
        <w:rPr>
          <w:rStyle w:val="cat-Sumgrp-18rplc-25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пени за просрочку оплаты за период с </w:t>
      </w:r>
      <w:r>
        <w:rPr>
          <w:rStyle w:val="cat-UserDefinedgrp-33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размере </w:t>
      </w:r>
      <w:r>
        <w:rPr>
          <w:rStyle w:val="cat-Sumgrp-19rplc-2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 последующим их начислением на сумму основного долга </w:t>
      </w:r>
      <w:r>
        <w:rPr>
          <w:rStyle w:val="cat-Sumgrp-18rplc-30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день фактической оплаты долга с учетом 1/130 ставки рефинансирования Центрального банка РФ, действующей на день фактической оплаты, за каждый день неисполнения денежного обязательства, а также расходы по уплате государственной пошлины в размере </w:t>
      </w:r>
      <w:r>
        <w:rPr>
          <w:rStyle w:val="cat-Sumgrp-20rplc-32"/>
          <w:rFonts w:ascii="Times New Roman" w:eastAsia="Times New Roman" w:hAnsi="Times New Roman" w:cs="Times New Roman"/>
          <w:sz w:val="27"/>
          <w:szCs w:val="27"/>
        </w:rPr>
        <w:t>сумма</w:t>
      </w:r>
    </w:p>
    <w:p>
      <w:pPr>
        <w:spacing w:before="0" w:after="0" w:line="310" w:lineRule="atLeast"/>
        <w:ind w:firstLine="708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 w:line="31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может быть обжаловано в Сургутский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keepNext/>
        <w:spacing w:before="0" w:after="0" w:line="310" w:lineRule="atLeast"/>
        <w:ind w:firstLine="567"/>
        <w:jc w:val="both"/>
      </w:pPr>
    </w:p>
    <w:p>
      <w:pPr>
        <w:keepNext/>
        <w:spacing w:before="0" w:after="0" w:line="31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Е.П. Король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 10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Е.П. Король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мая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№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1346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/20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6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____________________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>Л.Н. Солодовникова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22rplc-8">
    <w:name w:val="cat-PassportData grp-22 rplc-8"/>
    <w:basedOn w:val="DefaultParagraphFont"/>
  </w:style>
  <w:style w:type="character" w:customStyle="1" w:styleId="cat-PassportDatagrp-23rplc-12">
    <w:name w:val="cat-PassportData grp-23 rplc-12"/>
    <w:basedOn w:val="DefaultParagraphFont"/>
  </w:style>
  <w:style w:type="character" w:customStyle="1" w:styleId="cat-PassportDatagrp-21rplc-16">
    <w:name w:val="cat-PassportData grp-21 rplc-16"/>
    <w:basedOn w:val="DefaultParagraphFont"/>
  </w:style>
  <w:style w:type="character" w:customStyle="1" w:styleId="cat-UserDefinedgrp-30rplc-18">
    <w:name w:val="cat-UserDefined grp-30 rplc-18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UserDefinedgrp-32rplc-22">
    <w:name w:val="cat-UserDefined grp-32 rplc-22"/>
    <w:basedOn w:val="DefaultParagraphFont"/>
  </w:style>
  <w:style w:type="character" w:customStyle="1" w:styleId="cat-Sumgrp-18rplc-25">
    <w:name w:val="cat-Sum grp-18 rplc-25"/>
    <w:basedOn w:val="DefaultParagraphFont"/>
  </w:style>
  <w:style w:type="character" w:customStyle="1" w:styleId="cat-UserDefinedgrp-33rplc-27">
    <w:name w:val="cat-UserDefined grp-33 rplc-27"/>
    <w:basedOn w:val="DefaultParagraphFont"/>
  </w:style>
  <w:style w:type="character" w:customStyle="1" w:styleId="cat-Sumgrp-19rplc-29">
    <w:name w:val="cat-Sum grp-19 rplc-29"/>
    <w:basedOn w:val="DefaultParagraphFont"/>
  </w:style>
  <w:style w:type="character" w:customStyle="1" w:styleId="cat-Sumgrp-18rplc-30">
    <w:name w:val="cat-Sum grp-18 rplc-30"/>
    <w:basedOn w:val="DefaultParagraphFont"/>
  </w:style>
  <w:style w:type="character" w:customStyle="1" w:styleId="cat-Sumgrp-20rplc-32">
    <w:name w:val="cat-Sum grp-20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